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63" w:rsidRPr="00245EBA" w:rsidRDefault="00536763" w:rsidP="00245E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5EBA">
        <w:rPr>
          <w:rFonts w:ascii="Times New Roman" w:hAnsi="Times New Roman" w:cs="Times New Roman"/>
          <w:b/>
          <w:sz w:val="28"/>
          <w:szCs w:val="28"/>
        </w:rPr>
        <w:t>Мастер-классы для родителей</w:t>
      </w:r>
    </w:p>
    <w:p w:rsidR="00536763" w:rsidRPr="00245EBA" w:rsidRDefault="00536763" w:rsidP="00245E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BA">
        <w:rPr>
          <w:rFonts w:ascii="Times New Roman" w:hAnsi="Times New Roman" w:cs="Times New Roman"/>
          <w:b/>
          <w:sz w:val="28"/>
          <w:szCs w:val="28"/>
        </w:rPr>
        <w:t>по применению нейропсихологических</w:t>
      </w:r>
    </w:p>
    <w:p w:rsidR="00536763" w:rsidRPr="00245EBA" w:rsidRDefault="00536763" w:rsidP="00245E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B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245EBA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245EBA">
        <w:rPr>
          <w:rFonts w:ascii="Times New Roman" w:hAnsi="Times New Roman" w:cs="Times New Roman"/>
          <w:b/>
          <w:sz w:val="28"/>
          <w:szCs w:val="28"/>
        </w:rPr>
        <w:t xml:space="preserve"> игр и упражнений</w:t>
      </w:r>
    </w:p>
    <w:p w:rsidR="00536763" w:rsidRPr="00245EBA" w:rsidRDefault="00536763" w:rsidP="00245E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BA"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</w:p>
    <w:bookmarkEnd w:id="0"/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Составител</w:t>
      </w:r>
      <w:r w:rsidR="00245EBA">
        <w:rPr>
          <w:rFonts w:ascii="Times New Roman" w:hAnsi="Times New Roman" w:cs="Times New Roman"/>
          <w:sz w:val="24"/>
          <w:szCs w:val="24"/>
        </w:rPr>
        <w:t>ь</w:t>
      </w:r>
      <w:r w:rsidRPr="00536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Салопова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Мастер-класс для родителей «Играем в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дома»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Задачи: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1. Повысить психолого-педагогические знания родителей о роли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нейропсихологических игр в развитии детей с тяжелыми нарушениями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речи.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2. Познакомить родителей с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кинезиологическими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и нейропсихологическими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играми и упражнениями для использования в совместной деятельности 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детьми в домашних условиях.</w:t>
      </w:r>
    </w:p>
    <w:p w:rsidR="00245EBA" w:rsidRDefault="00245EBA" w:rsidP="00536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 Добрый день, уважаемые родители! В самом начале нашей встречи я хочу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рассказать вам о роли нейропсихологических игр в познавательном и речевом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развитии детей. Для детей с нарушениями речи характерно выраженное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нарушение межполушарного взаимодействия. Нарушение межполушарных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связей (или недоразвитие мозолистого тела) искажает познавательную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деятельность детей и приводит к тому, что нарушаются все основные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компоненты речи: звукопроизношение, фонематические процессы, словарный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запас, грамматический строй речи, связная речь. Задержка речевого развития,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свою очередь, влияет на становление психики – страдают все психические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процессы, тесно связанные с речью: память, внимание, восприятие,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воображение, особенно на уровне произвольности и осознанности. Поэтому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встал вопрос о применении эффективных методов и средств для преодоления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имеющихся у детей трудностей в познавательном и речевом развитии.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 Сегодня я хотела бы вас познакомить с новой технологией, которую мы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стали применять в коррекционно-развивающей работе с детьми. Для того чтобы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синхронизировать работу обоих полушарий головного мозга, мы стали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применять нейропсихологические игры. Что такое нейропсихологические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игры? Это специальные игровые комплексы, которые способствуют развитию 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активизации познавательных процессов таких как: внимание, память,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мышление, воображение, развитие межполушарного взаимодействия,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пространственной ориентации и зрительной координации, а также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способствуют речевому развитию. Главная суть игр — это работа двумя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руками одновременно. Нейропсихологические игры просты и доступны. Их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можно использовать как в индивидуальной, так и в групповой работе.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Предлагаю вашему вниманию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, в которых дети играют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 («Классики для пальчиков», «Горизонтали», «Веселые цифры»,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«Кулак-ладошки», «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Нейродорожки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», «Передай друг другу», «Выполни двумя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руками одновременно»).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А сейчас предлагаю вам стать активными участниками в разных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нейроиграх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</w:t>
      </w:r>
    </w:p>
    <w:p w:rsidR="00245EBA" w:rsidRDefault="00245EBA" w:rsidP="00536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Предлагаю поиграть в игры: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45EBA">
        <w:rPr>
          <w:rFonts w:ascii="Times New Roman" w:hAnsi="Times New Roman" w:cs="Times New Roman"/>
          <w:sz w:val="24"/>
          <w:szCs w:val="24"/>
          <w:u w:val="single"/>
        </w:rPr>
        <w:t>«Классики для пальчиков»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 игры: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1 вариант: задача пройти классики одновременно двумя руками.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2 вариант: задача пройти классики одновременно двумя руками, читая при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этом стихотворение.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«Покажи одновременно двумя руками»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Я называю цвета. Задача быстро показывать цвет одновременно двумя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руками.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45EBA">
        <w:rPr>
          <w:rFonts w:ascii="Times New Roman" w:hAnsi="Times New Roman" w:cs="Times New Roman"/>
          <w:sz w:val="24"/>
          <w:szCs w:val="24"/>
          <w:u w:val="single"/>
        </w:rPr>
        <w:t>«Кулак-ладошки»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 игры: Вы кладёте кисти рук на плоскостные фигуры в соответствии с их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формой. На круги - ставите кулачки; на овалы - кладёте кулачки; на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прямоугольники – ладошки; на плоскостные фигуры в виде листика – ладошки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ребром. Каждый раз количество рядов из плоскостных фигур может</w:t>
      </w:r>
    </w:p>
    <w:p w:rsid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увеличиваться. Играя, можете читать стихотворение.</w:t>
      </w:r>
      <w:r w:rsidR="00245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45EBA">
        <w:rPr>
          <w:rFonts w:ascii="Times New Roman" w:hAnsi="Times New Roman" w:cs="Times New Roman"/>
          <w:sz w:val="24"/>
          <w:szCs w:val="24"/>
          <w:u w:val="single"/>
        </w:rPr>
        <w:t>«Пальчики»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 игры: Руки лежат на столе. Каждому пальцу соответствует своя цифра.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Я называю цифры в разбросанном порядке (1, 8), (2, 4), а вы поднимаете тот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палец, который соотносится с названной цифрой.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45EBA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245EBA">
        <w:rPr>
          <w:rFonts w:ascii="Times New Roman" w:hAnsi="Times New Roman" w:cs="Times New Roman"/>
          <w:sz w:val="24"/>
          <w:szCs w:val="24"/>
          <w:u w:val="single"/>
        </w:rPr>
        <w:t>Нейродорожки</w:t>
      </w:r>
      <w:proofErr w:type="spellEnd"/>
      <w:r w:rsidRPr="00245EB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Ход игры: ребенок одновременно двумя руками проходит по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нейродорожкам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45EBA">
        <w:rPr>
          <w:rFonts w:ascii="Times New Roman" w:hAnsi="Times New Roman" w:cs="Times New Roman"/>
          <w:sz w:val="24"/>
          <w:szCs w:val="24"/>
          <w:u w:val="single"/>
        </w:rPr>
        <w:t>«Симметричные рисунки».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Ход: необходимо одновременно двумя руками по пунктирным линиям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нарисовать рисунок.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Сегодня мы с вами поиграли только в несколько игр. А их большое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количество.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- Скажите, сможете ли вы применить данные игры дома?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А поможет вам в этом, разработанная нами картотека, в которой семь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приложений разнообразных нейропсихологических игр. Для удобства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каждом приложении есть не только описание каждой игры, но и видео.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Данная картотека находится на сайте нашего детского сада. Уверена, что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помогут вам в вашей работе с детьми и пригодятся для вас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самих.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 завершении я хочу вам пожелать, чтобы самым лучшим отдыхом для вас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была совместная игра со своим ребенком, лучшим днем был день –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«сегодня», самым большим даром любовь, а самым большим богатством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здоровье!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1. Нейропсихологическая профилактика и коррекция. Дошкольники: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– метод. пособие/А. В. Семенович, Я. О. Вологдина, Т. Н. Ланина; под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ред. А. В. Семенович. – М.: Дрофа 2019. – 240 с.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2. Семенович А. В. В лабиринтах развивающегося мозга. Шифры 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коды нейропсихологии/ А. В. Семенович. - М.: Генезис 2017. — 432 с.</w:t>
      </w:r>
    </w:p>
    <w:p w:rsidR="00245EBA" w:rsidRDefault="00245EBA" w:rsidP="00536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EBA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E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5EBA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245EBA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Задачи: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1. Педагогическое просвещение родителей о развитии ребенка 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применением нейропсихологических игр.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2. Научить создавать нейропсихологические игры из подручных средств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 применять их в совместной деятельности с детьми в домашних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условиях.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Ход: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 Как говорил известный педагог, психолог Иван Петрович Павлов «Руки учат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голову, затем поумневшая голова учит руки, а умелые руки снова способствуют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развитию мозга».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 Известно, игра – одно из средств воспитания детей дошкольного возраста.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Играя, ребенок познает мир вокруг себя, получает удовольствие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lastRenderedPageBreak/>
        <w:t>взаимодействуя друг с другом, старается победить, соревнуется. Игровые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технологии повышают интерес и мотивацию, помогают не бояться ошибок,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развивают коммуникацию. Игра – это естественное состояние и потребность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любого ребенка. В современном мире существует великое множество разных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игр – настольно-печатные (лото, домино,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), дидактические игры,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развивающие игры, словесные (считалки,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, скороговорки и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),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Давайте вспомним с вами как мы проводили время в наше детство: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поднимите руки те, кто в детстве бегал босиком? Кто прыгал на скакалке,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, крутил обруч, играл в классики, играли с мячом. А наши дворовые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игры с соблюдением правил: это прятки, 12 палочек, казаки-разбойники 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многое другое…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А теперь поднимите руки те, кто видит в наше время прыгающих 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бегающих детей на улице? А со скакалкой, с обручем? Современные дети ведут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малоподвижный образ жизни, сидят возле гаджетов, в телефонах, у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компьютера. Да сейчас время цифровых технологий, и от этого никуда не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деться, наши маленькие дети больше нас разбираются в технике и это здорово.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Но мы идем с вами к тому, что в светлом будущем дети будут психически,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физически, соматически ослаблены.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Сегодня, я хочу рассказать вам о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нейройграх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 И так, что же такое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– это игровые комплексы, способствующие развитию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психических процессов: памяти, внимания, мышления, развитию координации,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активизации речи, улучшают чувство ритма, способность к произвольному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контролю и повышает позитивный и эмоциональный настрой. Пугающее слово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– не требуют вмешательства медикаментов.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Неироигры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являются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доступным средством для развития ребенка. Можно с уверенностью сказать,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содержат в себе развивающий потенциал, а любую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развивающую игру отнести к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нейроиграм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Семако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Судовская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Праведникова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И.И.)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рекомендуют применять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с 3-х лет. Кому предназначены такие игры?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Ответ прост – всем. Такие игры полезны и взрослым, и детям, ведь они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проходят в игровой форме, имеют эмоциональную привлекательность,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многофункциональны, сочетаются с двигательной активностью, формируют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партнерское взаимодействие между ребенком и взрослым.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Уважаемые родители, предлагаю погрузиться в детство, немного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поиграть. Встаньте посвободнее, повторяйте за мной.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Замечательно, поиграли, присаживайтесь. Поиграли сами, научите дома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деток. Чем привлекательны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? Их можно не только приобрести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магазине, но и создать самому. Нужно лишь желание, а все необходимое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находится на столах.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Уважаемые родители, предлагаю вам создать свои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EBA">
        <w:rPr>
          <w:rFonts w:ascii="Times New Roman" w:hAnsi="Times New Roman" w:cs="Times New Roman"/>
          <w:b/>
          <w:sz w:val="24"/>
          <w:szCs w:val="24"/>
        </w:rPr>
        <w:t>Нейроигра</w:t>
      </w:r>
      <w:proofErr w:type="spellEnd"/>
      <w:r w:rsidRPr="00245EBA">
        <w:rPr>
          <w:rFonts w:ascii="Times New Roman" w:hAnsi="Times New Roman" w:cs="Times New Roman"/>
          <w:b/>
          <w:sz w:val="24"/>
          <w:szCs w:val="24"/>
        </w:rPr>
        <w:t xml:space="preserve"> на развитие координации, внимания «Веселые ладошки»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Материал: лист бумаги А4, фломастеры, клей, картинки овощей.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Структура: вам необходимо обвести обе руки на листе бумаги, затем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приклеить на правую/левую руку овощи так, чтоб они соответствовали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местоположению на пальцах рук, на указательных морковь, на больших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капуста и т.д.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Как играть: предложите ребенку рассмотреть карточку, назвать овощи, а затем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показать соответствующими пальцами рук, поднимая только пальчик.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Вариация может быть любая – от животных до фигур, главное фантазия.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EBA">
        <w:rPr>
          <w:rFonts w:ascii="Times New Roman" w:hAnsi="Times New Roman" w:cs="Times New Roman"/>
          <w:b/>
          <w:sz w:val="24"/>
          <w:szCs w:val="24"/>
        </w:rPr>
        <w:t>Нейроигра</w:t>
      </w:r>
      <w:proofErr w:type="spellEnd"/>
      <w:r w:rsidRPr="00245EBA">
        <w:rPr>
          <w:rFonts w:ascii="Times New Roman" w:hAnsi="Times New Roman" w:cs="Times New Roman"/>
          <w:b/>
          <w:sz w:val="24"/>
          <w:szCs w:val="24"/>
        </w:rPr>
        <w:t xml:space="preserve"> «Веселые круги»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Материал: лист бумаги А4, фломастеры, цветная бумага, клей, ножницы,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lastRenderedPageBreak/>
        <w:t xml:space="preserve">линейка. Структура: вырезаем круги одного размера 8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, разных цветов 2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комплекта. Расчертить пополам лист бумаги, наклеить круги так, чтоб они не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повторяли местоположение.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Как играть: предложите ребенку назвать цвета кругов. Помогите, если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затрудняется. Предложите показывать одновременно левым и правым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пальчиком круги, которые вы назовете.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Если ребенок хорошо знаком с геометрическими фигурами, можно усложнить,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добавить квадрат, треугольник.</w:t>
      </w:r>
    </w:p>
    <w:p w:rsidR="00536763" w:rsidRPr="00245EBA" w:rsidRDefault="00536763" w:rsidP="005367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EBA">
        <w:rPr>
          <w:rFonts w:ascii="Times New Roman" w:hAnsi="Times New Roman" w:cs="Times New Roman"/>
          <w:b/>
          <w:sz w:val="24"/>
          <w:szCs w:val="24"/>
        </w:rPr>
        <w:t>Нейроигра</w:t>
      </w:r>
      <w:proofErr w:type="spellEnd"/>
      <w:r w:rsidRPr="00245EBA">
        <w:rPr>
          <w:rFonts w:ascii="Times New Roman" w:hAnsi="Times New Roman" w:cs="Times New Roman"/>
          <w:b/>
          <w:sz w:val="24"/>
          <w:szCs w:val="24"/>
        </w:rPr>
        <w:t xml:space="preserve"> на развитие моторики «</w:t>
      </w:r>
      <w:proofErr w:type="spellStart"/>
      <w:r w:rsidRPr="00245EBA">
        <w:rPr>
          <w:rFonts w:ascii="Times New Roman" w:hAnsi="Times New Roman" w:cs="Times New Roman"/>
          <w:b/>
          <w:sz w:val="24"/>
          <w:szCs w:val="24"/>
        </w:rPr>
        <w:t>Ходилки</w:t>
      </w:r>
      <w:proofErr w:type="spellEnd"/>
      <w:r w:rsidRPr="00245EB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45EBA">
        <w:rPr>
          <w:rFonts w:ascii="Times New Roman" w:hAnsi="Times New Roman" w:cs="Times New Roman"/>
          <w:b/>
          <w:sz w:val="24"/>
          <w:szCs w:val="24"/>
        </w:rPr>
        <w:t>бродилки</w:t>
      </w:r>
      <w:proofErr w:type="spellEnd"/>
      <w:r w:rsidRPr="00245EBA">
        <w:rPr>
          <w:rFonts w:ascii="Times New Roman" w:hAnsi="Times New Roman" w:cs="Times New Roman"/>
          <w:b/>
          <w:sz w:val="24"/>
          <w:szCs w:val="24"/>
        </w:rPr>
        <w:t>»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Материал: лист А4, фломастеры, линейка.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Структура: лист кладем вертикально, расчерчиваем на 5 одинаковых частей. В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верхней левой части рисуем круг, в правой верхней части рисуем овал, затем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ниже чередуем овал, круг и так рисуем до конца листа. На начальном этапе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берем один цвет.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Как играть: предложите ребенку погулять пальчиками по листу, где круг там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находится 1 пальчик, где овал – там 2 пальчика. Пусть пальчики погуляют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сверху вниз, а затем обратно. Со временем, усложняйте темп: сначала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медлено</w:t>
      </w:r>
      <w:proofErr w:type="spellEnd"/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– быстрее – быстро.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Вот такие нехитрые игры помогут вашему малышу в полноценном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развитии. Старайтесь избегать директивного тона во время игр. Пусть ваша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игра будет легкой, веселой, интересной. Покажите ребенку, как нужно играть 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улыбкой на лице, а если он не хочет – не заставляйте. Подождите, пока у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ребенка будет настроение </w:t>
      </w:r>
      <w:proofErr w:type="gramStart"/>
      <w:r w:rsidRPr="0053676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536763">
        <w:rPr>
          <w:rFonts w:ascii="Times New Roman" w:hAnsi="Times New Roman" w:cs="Times New Roman"/>
          <w:sz w:val="24"/>
          <w:szCs w:val="24"/>
        </w:rPr>
        <w:t xml:space="preserve"> когда он заскучает и предложите ему игру.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«Обратная связь» с родителями происходит через «виртуальную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гостиную» в родительском чате, в мессенджере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>, где родители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размещают свои фото, видео отчеты по применению нейропсихологических игр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дома.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Т.Н. Взаимодействие дошкольного учреждения с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родителями. Пособие для работников дошкольных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образовательных учреждений. – М., 2002. – 120с.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2. Семаго Н.Я. Методика формирования пространственных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представлений у детей дошкольного возраста: практическое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пособие. – М.: Айрис – пресс, 2007. – 112с.</w:t>
      </w:r>
    </w:p>
    <w:p w:rsidR="00536763" w:rsidRPr="00536763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763">
        <w:rPr>
          <w:rFonts w:ascii="Times New Roman" w:hAnsi="Times New Roman" w:cs="Times New Roman"/>
          <w:sz w:val="24"/>
          <w:szCs w:val="24"/>
        </w:rPr>
        <w:t>3. Статья «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536763">
        <w:rPr>
          <w:rFonts w:ascii="Times New Roman" w:hAnsi="Times New Roman" w:cs="Times New Roman"/>
          <w:sz w:val="24"/>
          <w:szCs w:val="24"/>
        </w:rPr>
        <w:t xml:space="preserve"> в работе с дошкольниками». </w:t>
      </w:r>
      <w:proofErr w:type="spellStart"/>
      <w:r w:rsidRPr="00536763">
        <w:rPr>
          <w:rFonts w:ascii="Times New Roman" w:hAnsi="Times New Roman" w:cs="Times New Roman"/>
          <w:sz w:val="24"/>
          <w:szCs w:val="24"/>
        </w:rPr>
        <w:t>Дошкольник.рф</w:t>
      </w:r>
      <w:proofErr w:type="spellEnd"/>
    </w:p>
    <w:p w:rsidR="0007692D" w:rsidRPr="00245EBA" w:rsidRDefault="00536763" w:rsidP="005367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doshkolnik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motorika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/29603-</w:t>
      </w: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neiroigry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-</w:t>
      </w:r>
      <w:r w:rsidRPr="005367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45E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rabote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-</w:t>
      </w:r>
      <w:r w:rsidRPr="005367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5E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6763">
        <w:rPr>
          <w:rFonts w:ascii="Times New Roman" w:hAnsi="Times New Roman" w:cs="Times New Roman"/>
          <w:sz w:val="24"/>
          <w:szCs w:val="24"/>
          <w:lang w:val="en-US"/>
        </w:rPr>
        <w:t>doshkolnikami</w:t>
      </w:r>
      <w:proofErr w:type="spellEnd"/>
      <w:r w:rsidRPr="00245EBA">
        <w:rPr>
          <w:rFonts w:ascii="Times New Roman" w:hAnsi="Times New Roman" w:cs="Times New Roman"/>
          <w:sz w:val="24"/>
          <w:szCs w:val="24"/>
        </w:rPr>
        <w:t>.</w:t>
      </w:r>
    </w:p>
    <w:sectPr w:rsidR="0007692D" w:rsidRPr="002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63"/>
    <w:rsid w:val="0007692D"/>
    <w:rsid w:val="00245EBA"/>
    <w:rsid w:val="0053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4A5"/>
  <w15:chartTrackingRefBased/>
  <w15:docId w15:val="{21793FC8-166F-4AFC-9346-A41C3CD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2024-05-12T18:44:00Z</dcterms:created>
  <dcterms:modified xsi:type="dcterms:W3CDTF">2024-07-29T14:44:00Z</dcterms:modified>
</cp:coreProperties>
</file>